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5"/>
        <w:gridCol w:w="7210"/>
      </w:tblGrid>
      <w:tr>
        <w:trPr>
          <w:trHeight w:val="241" w:hRule="exact"/>
        </w:trPr>
        <w:tc>
          <w:tcPr>
            <w:tcW w:w="3255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0"/>
              <w:ind w:left="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905000" cy="476250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10" w:type="dxa"/>
          </w:tcPr>
          <w:p>
            <w:pPr>
              <w:pStyle w:val="TableParagraph"/>
              <w:spacing w:before="19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Relatório de Gestão Fiscal</w:t>
            </w:r>
          </w:p>
        </w:tc>
      </w:tr>
      <w:tr>
        <w:trPr>
          <w:trHeight w:val="241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19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Câmara de Vereadores de Naviraí - MS (Poder Legislativo)</w:t>
            </w:r>
          </w:p>
        </w:tc>
      </w:tr>
      <w:tr>
        <w:trPr>
          <w:trHeight w:val="242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19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Orçamentos Fiscal e da Seguridade Social</w:t>
            </w:r>
          </w:p>
        </w:tc>
      </w:tr>
      <w:tr>
        <w:trPr>
          <w:trHeight w:val="242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19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CNPJ:</w:t>
            </w:r>
          </w:p>
        </w:tc>
      </w:tr>
      <w:tr>
        <w:trPr>
          <w:trHeight w:val="241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19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Exercício: 2016</w:t>
            </w:r>
          </w:p>
        </w:tc>
      </w:tr>
      <w:tr>
        <w:trPr>
          <w:trHeight w:val="241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19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Período de referência: 1º quadrimestre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22"/>
        </w:rPr>
      </w:pPr>
    </w:p>
    <w:p>
      <w:pPr>
        <w:pStyle w:val="BodyText"/>
        <w:ind w:left="240"/>
      </w:pPr>
      <w:r>
        <w:rPr>
          <w:w w:val="105"/>
        </w:rPr>
        <w:t>RGF-Anexo 01 | Tabela 1.0 - Demonstrativo da Despesa com Pessoal | Padrao</w:t>
      </w: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0"/>
        <w:gridCol w:w="1478"/>
        <w:gridCol w:w="3695"/>
      </w:tblGrid>
      <w:tr>
        <w:trPr>
          <w:trHeight w:val="170" w:hRule="exact"/>
        </w:trPr>
        <w:tc>
          <w:tcPr>
            <w:tcW w:w="5160" w:type="dxa"/>
            <w:vMerge w:val="restart"/>
            <w:shd w:val="clear" w:color="auto" w:fill="F4F4F4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8"/>
              <w:ind w:left="2000" w:right="2000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Despesa com Pessoal</w:t>
            </w:r>
          </w:p>
        </w:tc>
        <w:tc>
          <w:tcPr>
            <w:tcW w:w="5173" w:type="dxa"/>
            <w:gridSpan w:val="2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ind w:left="1730" w:right="1731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Despesa Executada com Pessoal</w:t>
            </w:r>
          </w:p>
        </w:tc>
      </w:tr>
      <w:tr>
        <w:trPr>
          <w:trHeight w:val="170" w:hRule="exact"/>
        </w:trPr>
        <w:tc>
          <w:tcPr>
            <w:tcW w:w="5160" w:type="dxa"/>
            <w:vMerge/>
            <w:shd w:val="clear" w:color="auto" w:fill="F4F4F4"/>
          </w:tcPr>
          <w:p>
            <w:pPr/>
          </w:p>
        </w:tc>
        <w:tc>
          <w:tcPr>
            <w:tcW w:w="5173" w:type="dxa"/>
            <w:gridSpan w:val="2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ind w:left="1539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Despesas Executadas - Últimos 12 Meses</w:t>
            </w:r>
          </w:p>
        </w:tc>
      </w:tr>
      <w:tr>
        <w:trPr>
          <w:trHeight w:val="170" w:hRule="exact"/>
        </w:trPr>
        <w:tc>
          <w:tcPr>
            <w:tcW w:w="5160" w:type="dxa"/>
            <w:vMerge/>
            <w:shd w:val="clear" w:color="auto" w:fill="F4F4F4"/>
          </w:tcPr>
          <w:p>
            <w:pPr/>
          </w:p>
        </w:tc>
        <w:tc>
          <w:tcPr>
            <w:tcW w:w="1478" w:type="dxa"/>
            <w:shd w:val="clear" w:color="auto" w:fill="F4F4F4"/>
          </w:tcPr>
          <w:p>
            <w:pPr>
              <w:pStyle w:val="TableParagraph"/>
              <w:ind w:right="23"/>
              <w:jc w:val="right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DESPESAS LIQUIDADAS (a)</w:t>
            </w:r>
          </w:p>
        </w:tc>
        <w:tc>
          <w:tcPr>
            <w:tcW w:w="3695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DESPESAS INSCRITAS EM RESTOS A PAGAR NÃO PROCESSADOS (b)</w:t>
            </w:r>
          </w:p>
        </w:tc>
      </w:tr>
      <w:tr>
        <w:trPr>
          <w:trHeight w:val="170" w:hRule="exact"/>
        </w:trPr>
        <w:tc>
          <w:tcPr>
            <w:tcW w:w="5160" w:type="dxa"/>
          </w:tcPr>
          <w:p>
            <w:pPr>
              <w:pStyle w:val="TableParagraph"/>
              <w:ind w:left="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Despesa com Pessoal (Últimos 12 Meses)</w:t>
            </w:r>
          </w:p>
        </w:tc>
        <w:tc>
          <w:tcPr>
            <w:tcW w:w="1478" w:type="dxa"/>
          </w:tcPr>
          <w:p>
            <w:pPr>
              <w:pStyle w:val="TableParagraph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  <w:tc>
          <w:tcPr>
            <w:tcW w:w="3695" w:type="dxa"/>
            <w:tcBorders>
              <w:right w:val="single" w:sz="4" w:space="0" w:color="CCCCCC"/>
            </w:tcBorders>
          </w:tcPr>
          <w:p>
            <w:pPr>
              <w:pStyle w:val="TableParagraph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</w:tr>
      <w:tr>
        <w:trPr>
          <w:trHeight w:val="167" w:hRule="exact"/>
        </w:trPr>
        <w:tc>
          <w:tcPr>
            <w:tcW w:w="5160" w:type="dxa"/>
            <w:shd w:val="clear" w:color="auto" w:fill="F8F8F8"/>
          </w:tcPr>
          <w:p>
            <w:pPr>
              <w:pStyle w:val="TableParagraph"/>
              <w:spacing w:before="19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DESPESA BRUTA COM PESSOAL (I)</w:t>
            </w:r>
          </w:p>
        </w:tc>
        <w:tc>
          <w:tcPr>
            <w:tcW w:w="1478" w:type="dxa"/>
            <w:shd w:val="clear" w:color="auto" w:fill="F8F8F8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4.009.745,10</w:t>
            </w:r>
          </w:p>
        </w:tc>
        <w:tc>
          <w:tcPr>
            <w:tcW w:w="369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6" w:hRule="exact"/>
        </w:trPr>
        <w:tc>
          <w:tcPr>
            <w:tcW w:w="5160" w:type="dxa"/>
          </w:tcPr>
          <w:p>
            <w:pPr>
              <w:pStyle w:val="TableParagraph"/>
              <w:spacing w:before="18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Pessoal Ativo</w:t>
            </w:r>
          </w:p>
        </w:tc>
        <w:tc>
          <w:tcPr>
            <w:tcW w:w="1478" w:type="dxa"/>
          </w:tcPr>
          <w:p>
            <w:pPr>
              <w:pStyle w:val="TableParagraph"/>
              <w:spacing w:before="18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4.009.745,10</w:t>
            </w:r>
          </w:p>
        </w:tc>
        <w:tc>
          <w:tcPr>
            <w:tcW w:w="369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5160" w:type="dxa"/>
            <w:shd w:val="clear" w:color="auto" w:fill="F8F8F8"/>
          </w:tcPr>
          <w:p>
            <w:pPr>
              <w:pStyle w:val="TableParagraph"/>
              <w:spacing w:before="19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Pessoal Inativo e Pensionistas</w:t>
            </w:r>
          </w:p>
        </w:tc>
        <w:tc>
          <w:tcPr>
            <w:tcW w:w="1478" w:type="dxa"/>
            <w:shd w:val="clear" w:color="auto" w:fill="F8F8F8"/>
          </w:tcPr>
          <w:p>
            <w:pPr/>
          </w:p>
        </w:tc>
        <w:tc>
          <w:tcPr>
            <w:tcW w:w="369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7" w:hRule="exact"/>
        </w:trPr>
        <w:tc>
          <w:tcPr>
            <w:tcW w:w="5160" w:type="dxa"/>
          </w:tcPr>
          <w:p>
            <w:pPr>
              <w:pStyle w:val="TableParagraph"/>
              <w:spacing w:before="19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Outras Despesas de Pessoal decorrentes de Contratos de Terceirização (§ 1º do art. 18 da LRF)</w:t>
            </w:r>
          </w:p>
        </w:tc>
        <w:tc>
          <w:tcPr>
            <w:tcW w:w="1478" w:type="dxa"/>
          </w:tcPr>
          <w:p>
            <w:pPr/>
          </w:p>
        </w:tc>
        <w:tc>
          <w:tcPr>
            <w:tcW w:w="369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6" w:hRule="exact"/>
        </w:trPr>
        <w:tc>
          <w:tcPr>
            <w:tcW w:w="5160" w:type="dxa"/>
            <w:shd w:val="clear" w:color="auto" w:fill="F8F8F8"/>
          </w:tcPr>
          <w:p>
            <w:pPr>
              <w:pStyle w:val="TableParagraph"/>
              <w:spacing w:before="18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DESPESAS NÃO COMPUTADAS (§ 1º do art. 19 da LRF) (II)</w:t>
            </w:r>
          </w:p>
        </w:tc>
        <w:tc>
          <w:tcPr>
            <w:tcW w:w="1478" w:type="dxa"/>
            <w:shd w:val="clear" w:color="auto" w:fill="F8F8F8"/>
          </w:tcPr>
          <w:p>
            <w:pPr/>
          </w:p>
        </w:tc>
        <w:tc>
          <w:tcPr>
            <w:tcW w:w="369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6" w:hRule="exact"/>
        </w:trPr>
        <w:tc>
          <w:tcPr>
            <w:tcW w:w="5160" w:type="dxa"/>
          </w:tcPr>
          <w:p>
            <w:pPr>
              <w:pStyle w:val="TableParagraph"/>
              <w:spacing w:before="18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Indenizações por Demissão e Incentivos à Demissão Voluntária</w:t>
            </w:r>
          </w:p>
        </w:tc>
        <w:tc>
          <w:tcPr>
            <w:tcW w:w="1478" w:type="dxa"/>
          </w:tcPr>
          <w:p>
            <w:pPr/>
          </w:p>
        </w:tc>
        <w:tc>
          <w:tcPr>
            <w:tcW w:w="369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5160" w:type="dxa"/>
            <w:shd w:val="clear" w:color="auto" w:fill="F8F8F8"/>
          </w:tcPr>
          <w:p>
            <w:pPr>
              <w:pStyle w:val="TableParagraph"/>
              <w:spacing w:before="19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Decorrentes de Decisão Judicial de Período Anterior ao da Apuração</w:t>
            </w:r>
          </w:p>
        </w:tc>
        <w:tc>
          <w:tcPr>
            <w:tcW w:w="1478" w:type="dxa"/>
            <w:shd w:val="clear" w:color="auto" w:fill="F8F8F8"/>
          </w:tcPr>
          <w:p>
            <w:pPr/>
          </w:p>
        </w:tc>
        <w:tc>
          <w:tcPr>
            <w:tcW w:w="369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7" w:hRule="exact"/>
        </w:trPr>
        <w:tc>
          <w:tcPr>
            <w:tcW w:w="5160" w:type="dxa"/>
          </w:tcPr>
          <w:p>
            <w:pPr>
              <w:pStyle w:val="TableParagraph"/>
              <w:spacing w:before="18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Despesas de Exercícios Anteriores de Período Anterior ao da Apuração</w:t>
            </w:r>
          </w:p>
        </w:tc>
        <w:tc>
          <w:tcPr>
            <w:tcW w:w="1478" w:type="dxa"/>
          </w:tcPr>
          <w:p>
            <w:pPr/>
          </w:p>
        </w:tc>
        <w:tc>
          <w:tcPr>
            <w:tcW w:w="3695" w:type="dxa"/>
            <w:tcBorders>
              <w:right w:val="single" w:sz="4" w:space="0" w:color="CCCCCC"/>
            </w:tcBorders>
          </w:tcPr>
          <w:p>
            <w:pPr/>
          </w:p>
        </w:tc>
      </w:tr>
      <w:tr>
        <w:trPr>
          <w:trHeight w:val="166" w:hRule="exact"/>
        </w:trPr>
        <w:tc>
          <w:tcPr>
            <w:tcW w:w="5160" w:type="dxa"/>
            <w:shd w:val="clear" w:color="auto" w:fill="F8F8F8"/>
          </w:tcPr>
          <w:p>
            <w:pPr>
              <w:pStyle w:val="TableParagraph"/>
              <w:spacing w:before="18"/>
              <w:ind w:left="210"/>
              <w:rPr>
                <w:sz w:val="10"/>
              </w:rPr>
            </w:pPr>
            <w:r>
              <w:rPr>
                <w:w w:val="105"/>
                <w:sz w:val="10"/>
              </w:rPr>
              <w:t>Inativos e Pensionistas com Recursos Vinculados</w:t>
            </w:r>
          </w:p>
        </w:tc>
        <w:tc>
          <w:tcPr>
            <w:tcW w:w="1478" w:type="dxa"/>
            <w:shd w:val="clear" w:color="auto" w:fill="F8F8F8"/>
          </w:tcPr>
          <w:p>
            <w:pPr/>
          </w:p>
        </w:tc>
        <w:tc>
          <w:tcPr>
            <w:tcW w:w="3695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6" w:hRule="exact"/>
        </w:trPr>
        <w:tc>
          <w:tcPr>
            <w:tcW w:w="5160" w:type="dxa"/>
          </w:tcPr>
          <w:p>
            <w:pPr>
              <w:pStyle w:val="TableParagraph"/>
              <w:spacing w:before="19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DESPESA LÍQUIDA COM PESSOAL (III) = (I - II)</w:t>
            </w:r>
          </w:p>
        </w:tc>
        <w:tc>
          <w:tcPr>
            <w:tcW w:w="1478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4.009.745,10</w:t>
            </w:r>
          </w:p>
        </w:tc>
        <w:tc>
          <w:tcPr>
            <w:tcW w:w="3695" w:type="dxa"/>
            <w:tcBorders>
              <w:right w:val="single" w:sz="4" w:space="0" w:color="CCCCCC"/>
            </w:tcBorders>
          </w:tcPr>
          <w:p>
            <w:pPr/>
          </w:p>
        </w:tc>
      </w:tr>
    </w:tbl>
    <w:p>
      <w:pPr>
        <w:pStyle w:val="BodyText"/>
        <w:spacing w:before="9"/>
        <w:rPr>
          <w:sz w:val="24"/>
        </w:rPr>
      </w:pPr>
    </w:p>
    <w:p>
      <w:pPr>
        <w:pStyle w:val="BodyText"/>
        <w:spacing w:before="87"/>
        <w:ind w:left="240"/>
      </w:pPr>
      <w:r>
        <w:rPr>
          <w:w w:val="105"/>
        </w:rPr>
        <w:t>RGF-Anexo 01 | Tabela 1.0 - Demonstrativo da Despesa com Pessoal | Padrao</w:t>
      </w:r>
    </w:p>
    <w:p>
      <w:pPr>
        <w:pStyle w:val="BodyText"/>
        <w:spacing w:before="7" w:after="1"/>
        <w:rPr>
          <w:sz w:val="10"/>
        </w:rPr>
      </w:pPr>
    </w:p>
    <w:tbl>
      <w:tblPr>
        <w:tblW w:w="0" w:type="auto"/>
        <w:jc w:val="lef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8"/>
        <w:gridCol w:w="2351"/>
        <w:gridCol w:w="2304"/>
      </w:tblGrid>
      <w:tr>
        <w:trPr>
          <w:trHeight w:val="170" w:hRule="exact"/>
        </w:trPr>
        <w:tc>
          <w:tcPr>
            <w:tcW w:w="5678" w:type="dxa"/>
            <w:vMerge w:val="restart"/>
            <w:shd w:val="clear" w:color="auto" w:fill="F4F4F4"/>
          </w:tcPr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590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DTP e Apuração do Cumprimento do Limite Legal</w:t>
            </w:r>
          </w:p>
        </w:tc>
        <w:tc>
          <w:tcPr>
            <w:tcW w:w="4655" w:type="dxa"/>
            <w:gridSpan w:val="2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ind w:left="1080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DTP e Apuração do Cumprimento do Limite Legal</w:t>
            </w:r>
          </w:p>
        </w:tc>
      </w:tr>
      <w:tr>
        <w:trPr>
          <w:trHeight w:val="170" w:hRule="exact"/>
        </w:trPr>
        <w:tc>
          <w:tcPr>
            <w:tcW w:w="5678" w:type="dxa"/>
            <w:vMerge/>
            <w:shd w:val="clear" w:color="auto" w:fill="F4F4F4"/>
          </w:tcPr>
          <w:p>
            <w:pPr/>
          </w:p>
        </w:tc>
        <w:tc>
          <w:tcPr>
            <w:tcW w:w="2351" w:type="dxa"/>
            <w:shd w:val="clear" w:color="auto" w:fill="F4F4F4"/>
          </w:tcPr>
          <w:p>
            <w:pPr>
              <w:pStyle w:val="TableParagraph"/>
              <w:ind w:left="1016" w:right="1016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Valor</w:t>
            </w:r>
          </w:p>
        </w:tc>
        <w:tc>
          <w:tcPr>
            <w:tcW w:w="2304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ind w:left="755" w:right="755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% sobre a RCL</w:t>
            </w:r>
          </w:p>
        </w:tc>
      </w:tr>
      <w:tr>
        <w:trPr>
          <w:trHeight w:val="170" w:hRule="exact"/>
        </w:trPr>
        <w:tc>
          <w:tcPr>
            <w:tcW w:w="5678" w:type="dxa"/>
          </w:tcPr>
          <w:p>
            <w:pPr>
              <w:pStyle w:val="TableParagraph"/>
              <w:ind w:left="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DTP e Apuração do Cumprimento do Limite Legal</w:t>
            </w:r>
          </w:p>
        </w:tc>
        <w:tc>
          <w:tcPr>
            <w:tcW w:w="2351" w:type="dxa"/>
          </w:tcPr>
          <w:p>
            <w:pPr>
              <w:pStyle w:val="TableParagraph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  <w:tc>
          <w:tcPr>
            <w:tcW w:w="2304" w:type="dxa"/>
            <w:tcBorders>
              <w:right w:val="single" w:sz="4" w:space="0" w:color="CCCCCC"/>
            </w:tcBorders>
          </w:tcPr>
          <w:p>
            <w:pPr>
              <w:pStyle w:val="TableParagraph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</w:tr>
      <w:tr>
        <w:trPr>
          <w:trHeight w:val="166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18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RECEITA CORRENTE LIQUIDA - RCL (IV)</w:t>
            </w:r>
          </w:p>
        </w:tc>
        <w:tc>
          <w:tcPr>
            <w:tcW w:w="2351" w:type="dxa"/>
            <w:shd w:val="clear" w:color="auto" w:fill="F8F8F8"/>
          </w:tcPr>
          <w:p>
            <w:pPr>
              <w:pStyle w:val="TableParagraph"/>
              <w:spacing w:before="18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151.253.972,29</w:t>
            </w:r>
          </w:p>
        </w:tc>
        <w:tc>
          <w:tcPr>
            <w:tcW w:w="2304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7" w:hRule="exact"/>
        </w:trPr>
        <w:tc>
          <w:tcPr>
            <w:tcW w:w="5678" w:type="dxa"/>
          </w:tcPr>
          <w:p>
            <w:pPr>
              <w:pStyle w:val="TableParagraph"/>
              <w:spacing w:before="19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DESPESA TOTAL COM PESSOAL - DTP (V) = (III a + III b)</w:t>
            </w:r>
          </w:p>
        </w:tc>
        <w:tc>
          <w:tcPr>
            <w:tcW w:w="2351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4.009.745,10</w:t>
            </w:r>
          </w:p>
        </w:tc>
        <w:tc>
          <w:tcPr>
            <w:tcW w:w="2304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2,65</w:t>
            </w:r>
          </w:p>
        </w:tc>
      </w:tr>
      <w:tr>
        <w:trPr>
          <w:trHeight w:val="166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18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LIMITE MÁXIMO (VI) (incisos I, II e III, art. 20 da LRF)</w:t>
            </w:r>
          </w:p>
        </w:tc>
        <w:tc>
          <w:tcPr>
            <w:tcW w:w="2351" w:type="dxa"/>
            <w:shd w:val="clear" w:color="auto" w:fill="F8F8F8"/>
          </w:tcPr>
          <w:p>
            <w:pPr>
              <w:pStyle w:val="TableParagraph"/>
              <w:spacing w:before="18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9.075.238,34</w:t>
            </w:r>
          </w:p>
        </w:tc>
        <w:tc>
          <w:tcPr>
            <w:tcW w:w="2304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18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6,00</w:t>
            </w:r>
          </w:p>
        </w:tc>
      </w:tr>
      <w:tr>
        <w:trPr>
          <w:trHeight w:val="167" w:hRule="exact"/>
        </w:trPr>
        <w:tc>
          <w:tcPr>
            <w:tcW w:w="5678" w:type="dxa"/>
          </w:tcPr>
          <w:p>
            <w:pPr>
              <w:pStyle w:val="TableParagraph"/>
              <w:spacing w:before="19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LIMITE PRUDENCIAL (VII) = (0,95 x VI) (parágrafo único do art. 22 da LRF)</w:t>
            </w:r>
          </w:p>
        </w:tc>
        <w:tc>
          <w:tcPr>
            <w:tcW w:w="2351" w:type="dxa"/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8.621.476,42</w:t>
            </w:r>
          </w:p>
        </w:tc>
        <w:tc>
          <w:tcPr>
            <w:tcW w:w="2304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1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5,70</w:t>
            </w:r>
          </w:p>
        </w:tc>
      </w:tr>
      <w:tr>
        <w:trPr>
          <w:trHeight w:val="166" w:hRule="exact"/>
        </w:trPr>
        <w:tc>
          <w:tcPr>
            <w:tcW w:w="5678" w:type="dxa"/>
            <w:shd w:val="clear" w:color="auto" w:fill="F8F8F8"/>
          </w:tcPr>
          <w:p>
            <w:pPr>
              <w:pStyle w:val="TableParagraph"/>
              <w:spacing w:before="18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LIMITE DE ALERTA (VIII) = (0,90 x VI) (inciso II do §1º do art. 59 da LRF)</w:t>
            </w:r>
          </w:p>
        </w:tc>
        <w:tc>
          <w:tcPr>
            <w:tcW w:w="2351" w:type="dxa"/>
            <w:shd w:val="clear" w:color="auto" w:fill="F8F8F8"/>
          </w:tcPr>
          <w:p>
            <w:pPr>
              <w:pStyle w:val="TableParagraph"/>
              <w:spacing w:before="18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8.167.714,51</w:t>
            </w:r>
          </w:p>
        </w:tc>
        <w:tc>
          <w:tcPr>
            <w:tcW w:w="2304" w:type="dxa"/>
            <w:tcBorders>
              <w:right w:val="single" w:sz="4" w:space="0" w:color="CCCCCC"/>
            </w:tcBorders>
            <w:shd w:val="clear" w:color="auto" w:fill="F8F8F8"/>
          </w:tcPr>
          <w:p>
            <w:pPr>
              <w:pStyle w:val="TableParagraph"/>
              <w:spacing w:before="18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5,40</w:t>
            </w:r>
          </w:p>
        </w:tc>
      </w:tr>
    </w:tbl>
    <w:p>
      <w:pPr>
        <w:pStyle w:val="BodyText"/>
        <w:spacing w:before="9"/>
        <w:rPr>
          <w:sz w:val="24"/>
        </w:rPr>
      </w:pPr>
    </w:p>
    <w:p>
      <w:pPr>
        <w:pStyle w:val="BodyText"/>
        <w:spacing w:before="87"/>
        <w:ind w:left="240"/>
      </w:pPr>
      <w:r>
        <w:rPr>
          <w:w w:val="105"/>
        </w:rPr>
        <w:t>RGF-Anexo 01 | Tabela 1.0 - Demonstrativo da Despesa com Pessoal | Padrao</w:t>
      </w:r>
    </w:p>
    <w:p>
      <w:pPr>
        <w:pStyle w:val="BodyText"/>
        <w:spacing w:before="7" w:after="1"/>
        <w:rPr>
          <w:sz w:val="10"/>
        </w:rPr>
      </w:pPr>
    </w:p>
    <w:tbl>
      <w:tblPr>
        <w:tblW w:w="0" w:type="auto"/>
        <w:jc w:val="lef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5"/>
        <w:gridCol w:w="4138"/>
      </w:tblGrid>
      <w:tr>
        <w:trPr>
          <w:trHeight w:val="170" w:hRule="exact"/>
        </w:trPr>
        <w:tc>
          <w:tcPr>
            <w:tcW w:w="6195" w:type="dxa"/>
            <w:vMerge w:val="restart"/>
            <w:shd w:val="clear" w:color="auto" w:fill="F4F4F4"/>
          </w:tcPr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606" w:right="2606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Notas Explicativas</w:t>
            </w:r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ind w:left="1779" w:right="1779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Valores</w:t>
            </w:r>
          </w:p>
        </w:tc>
      </w:tr>
      <w:tr>
        <w:trPr>
          <w:trHeight w:val="170" w:hRule="exact"/>
        </w:trPr>
        <w:tc>
          <w:tcPr>
            <w:tcW w:w="6195" w:type="dxa"/>
            <w:vMerge/>
            <w:shd w:val="clear" w:color="auto" w:fill="F4F4F4"/>
          </w:tcPr>
          <w:p>
            <w:pPr/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ind w:left="1779" w:right="1779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30/04/2016</w:t>
            </w:r>
          </w:p>
        </w:tc>
      </w:tr>
      <w:tr>
        <w:trPr>
          <w:trHeight w:val="170" w:hRule="exact"/>
        </w:trPr>
        <w:tc>
          <w:tcPr>
            <w:tcW w:w="6195" w:type="dxa"/>
          </w:tcPr>
          <w:p>
            <w:pPr>
              <w:pStyle w:val="TableParagraph"/>
              <w:ind w:left="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Notas Explicativas</w:t>
            </w:r>
          </w:p>
        </w:tc>
        <w:tc>
          <w:tcPr>
            <w:tcW w:w="4138" w:type="dxa"/>
            <w:tcBorders>
              <w:right w:val="single" w:sz="4" w:space="0" w:color="CCCCCC"/>
            </w:tcBorders>
          </w:tcPr>
          <w:p>
            <w:pPr>
              <w:pStyle w:val="TableParagraph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</w:tr>
      <w:tr>
        <w:trPr>
          <w:trHeight w:val="166" w:hRule="exact"/>
        </w:trPr>
        <w:tc>
          <w:tcPr>
            <w:tcW w:w="6195" w:type="dxa"/>
            <w:shd w:val="clear" w:color="auto" w:fill="F8F8F8"/>
          </w:tcPr>
          <w:p>
            <w:pPr>
              <w:pStyle w:val="TableParagraph"/>
              <w:spacing w:before="18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Notas Explicativas</w:t>
            </w:r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1910" w:h="16840"/>
          <w:pgMar w:footer="251" w:top="560" w:bottom="440" w:left="600" w:right="600"/>
        </w:sectPr>
      </w:pPr>
    </w:p>
    <w:tbl>
      <w:tblPr>
        <w:tblW w:w="0" w:type="auto"/>
        <w:jc w:val="left"/>
        <w:tblInd w:w="11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5"/>
        <w:gridCol w:w="12142"/>
      </w:tblGrid>
      <w:tr>
        <w:trPr>
          <w:trHeight w:val="242" w:hRule="exact"/>
        </w:trPr>
        <w:tc>
          <w:tcPr>
            <w:tcW w:w="3255" w:type="dxa"/>
            <w:vMerge w:val="restart"/>
          </w:tcPr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ind w:left="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05000" cy="476250"/>
                  <wp:effectExtent l="0" t="0" r="0" b="0"/>
                  <wp:docPr id="3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</w:tc>
        <w:tc>
          <w:tcPr>
            <w:tcW w:w="12142" w:type="dxa"/>
          </w:tcPr>
          <w:p>
            <w:pPr>
              <w:pStyle w:val="TableParagraph"/>
              <w:spacing w:before="24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Relatório de Gestão Fiscal</w:t>
            </w:r>
          </w:p>
        </w:tc>
      </w:tr>
      <w:tr>
        <w:trPr>
          <w:trHeight w:val="241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12142" w:type="dxa"/>
          </w:tcPr>
          <w:p>
            <w:pPr>
              <w:pStyle w:val="TableParagraph"/>
              <w:spacing w:before="24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Câmara de Vereadores de Naviraí - MS (Poder Legislativo)</w:t>
            </w:r>
          </w:p>
        </w:tc>
      </w:tr>
      <w:tr>
        <w:trPr>
          <w:trHeight w:val="242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12142" w:type="dxa"/>
          </w:tcPr>
          <w:p>
            <w:pPr>
              <w:pStyle w:val="TableParagraph"/>
              <w:spacing w:before="24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Orçamentos Fiscal e da Seguridade Social</w:t>
            </w:r>
          </w:p>
        </w:tc>
      </w:tr>
      <w:tr>
        <w:trPr>
          <w:trHeight w:val="241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12142" w:type="dxa"/>
          </w:tcPr>
          <w:p>
            <w:pPr>
              <w:pStyle w:val="TableParagraph"/>
              <w:spacing w:before="24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CNPJ:</w:t>
            </w:r>
          </w:p>
        </w:tc>
      </w:tr>
      <w:tr>
        <w:trPr>
          <w:trHeight w:val="242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12142" w:type="dxa"/>
          </w:tcPr>
          <w:p>
            <w:pPr>
              <w:pStyle w:val="TableParagraph"/>
              <w:spacing w:before="24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Exercício: 2016</w:t>
            </w:r>
          </w:p>
        </w:tc>
      </w:tr>
      <w:tr>
        <w:trPr>
          <w:trHeight w:val="241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12142" w:type="dxa"/>
          </w:tcPr>
          <w:p>
            <w:pPr>
              <w:pStyle w:val="TableParagraph"/>
              <w:spacing w:before="24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Período de referência: 1º quadrimestre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77"/>
        <w:ind w:left="240" w:right="0" w:firstLine="0"/>
        <w:jc w:val="left"/>
        <w:rPr>
          <w:b/>
          <w:sz w:val="18"/>
        </w:rPr>
      </w:pPr>
      <w:r>
        <w:rPr/>
        <w:pict>
          <v:group style="position:absolute;margin-left:42pt;margin-top:21.101879pt;width:762pt;height:40.950pt;mso-position-horizontal-relative:page;mso-position-vertical-relative:paragraph;z-index:-15064" coordorigin="840,422" coordsize="15240,819">
            <v:shape style="position:absolute;left:840;top:422;width:15240;height:687" coordorigin="840,422" coordsize="15240,687" path="m855,974l840,974,840,1108,855,1093,855,974m5718,840l5703,840,5703,959,5718,974,5718,840m7946,840l7931,840,7931,959,7946,974,7946,840m7946,705l7931,705,7931,825,7946,840,7946,705m7946,571l7931,571,7931,690,7946,705,7946,571m16080,840l16065,840,16065,959,16080,974,16080,840m16080,705l16065,705,16065,825,16080,840,16080,705m16080,571l16065,571,16065,690,16080,705,16080,571m16080,422l16065,437,16065,556,16080,571,16080,422e" filled="true" fillcolor="#cccccc" stroked="false">
              <v:path arrowok="t"/>
              <v:fill type="solid"/>
            </v:shape>
            <v:rect style="position:absolute;left:840;top:1093;width:3768;height:15" filled="true" fillcolor="#cccccc" stroked="false">
              <v:fill type="solid"/>
            </v:rect>
            <v:shape style="position:absolute;left:4593;top:974;width:15;height:135" coordorigin="4593,974" coordsize="15,135" path="m4608,974l4593,974,4593,1093,4608,1108,4608,974xe" filled="true" fillcolor="#cccccc" stroked="false">
              <v:path arrowok="t"/>
              <v:fill type="solid"/>
            </v:shape>
            <v:rect style="position:absolute;left:4608;top:1093;width:1110;height:15" filled="true" fillcolor="#cccccc" stroked="false">
              <v:fill type="solid"/>
            </v:rect>
            <v:shape style="position:absolute;left:5703;top:974;width:15;height:135" coordorigin="5703,974" coordsize="15,135" path="m5718,974l5703,974,5703,1093,5718,1108,5718,974xe" filled="true" fillcolor="#cccccc" stroked="false">
              <v:path arrowok="t"/>
              <v:fill type="solid"/>
            </v:shape>
            <v:rect style="position:absolute;left:5718;top:1093;width:809;height:15" filled="true" fillcolor="#cccccc" stroked="false">
              <v:fill type="solid"/>
            </v:rect>
            <v:shape style="position:absolute;left:6512;top:840;width:15;height:269" coordorigin="6512,840" coordsize="15,269" path="m6527,974l6512,974,6512,1093,6527,1108,6527,974m6527,840l6512,840,6512,959,6527,974,6527,840e" filled="true" fillcolor="#cccccc" stroked="false">
              <v:path arrowok="t"/>
              <v:fill type="solid"/>
            </v:shape>
            <v:rect style="position:absolute;left:6527;top:1093;width:1419;height:15" filled="true" fillcolor="#cccccc" stroked="false">
              <v:fill type="solid"/>
            </v:rect>
            <v:shape style="position:absolute;left:7931;top:974;width:15;height:135" coordorigin="7931,974" coordsize="15,135" path="m7946,974l7931,974,7931,1093,7946,1108,7946,974xe" filled="true" fillcolor="#cccccc" stroked="false">
              <v:path arrowok="t"/>
              <v:fill type="solid"/>
            </v:shape>
            <v:rect style="position:absolute;left:7946;top:1093;width:2918;height:15" filled="true" fillcolor="#cccccc" stroked="false">
              <v:fill type="solid"/>
            </v:rect>
            <v:shape style="position:absolute;left:10850;top:840;width:15;height:269" coordorigin="10850,840" coordsize="15,269" path="m10865,974l10850,974,10850,1093,10865,1108,10865,974m10865,840l10850,840,10850,959,10865,974,10865,840e" filled="true" fillcolor="#cccccc" stroked="false">
              <v:path arrowok="t"/>
              <v:fill type="solid"/>
            </v:shape>
            <v:rect style="position:absolute;left:10865;top:1093;width:1031;height:15" filled="true" fillcolor="#cccccc" stroked="false">
              <v:fill type="solid"/>
            </v:rect>
            <v:shape style="position:absolute;left:11881;top:840;width:15;height:269" coordorigin="11881,840" coordsize="15,269" path="m11896,974l11881,974,11881,1093,11896,1108,11896,974m11896,840l11881,840,11881,959,11896,974,11896,840e" filled="true" fillcolor="#cccccc" stroked="false">
              <v:path arrowok="t"/>
              <v:fill type="solid"/>
            </v:shape>
            <v:rect style="position:absolute;left:11896;top:1093;width:809;height:15" filled="true" fillcolor="#cccccc" stroked="false">
              <v:fill type="solid"/>
            </v:rect>
            <v:shape style="position:absolute;left:12690;top:571;width:15;height:537" coordorigin="12690,571" coordsize="15,537" path="m12705,974l12690,974,12690,1093,12705,1108,12705,974m12705,840l12690,840,12690,959,12705,974,12705,840m12705,705l12690,705,12690,825,12705,840,12705,705m12705,571l12690,571,12690,690,12705,705,12705,571e" filled="true" fillcolor="#cccccc" stroked="false">
              <v:path arrowok="t"/>
              <v:fill type="solid"/>
            </v:shape>
            <v:rect style="position:absolute;left:12705;top:1093;width:1649;height:15" filled="true" fillcolor="#cccccc" stroked="false">
              <v:fill type="solid"/>
            </v:rect>
            <v:shape style="position:absolute;left:14339;top:840;width:15;height:269" coordorigin="14339,840" coordsize="15,269" path="m14354,974l14339,974,14339,1093,14354,1108,14354,974m14354,840l14339,840,14339,959,14354,974,14354,840e" filled="true" fillcolor="#cccccc" stroked="false">
              <v:path arrowok="t"/>
              <v:fill type="solid"/>
            </v:shape>
            <v:rect style="position:absolute;left:14354;top:1093;width:916;height:15" filled="true" fillcolor="#cccccc" stroked="false">
              <v:fill type="solid"/>
            </v:rect>
            <v:shape style="position:absolute;left:15255;top:840;width:15;height:269" coordorigin="15255,840" coordsize="15,269" path="m15270,974l15255,974,15255,1093,15270,1108,15270,974m15270,840l15255,840,15255,959,15270,974,15270,840e" filled="true" fillcolor="#cccccc" stroked="false">
              <v:path arrowok="t"/>
              <v:fill type="solid"/>
            </v:shape>
            <v:rect style="position:absolute;left:15270;top:1093;width:810;height:15" filled="true" fillcolor="#cccccc" stroked="false">
              <v:fill type="solid"/>
            </v:rect>
            <v:shape style="position:absolute;left:16065;top:974;width:15;height:135" coordorigin="16065,974" coordsize="15,135" path="m16080,974l16065,974,16065,1093,16080,1108,16080,974xe" filled="true" fillcolor="#cccccc" stroked="false">
              <v:path arrowok="t"/>
              <v:fill type="solid"/>
            </v:shape>
            <v:rect style="position:absolute;left:840;top:1108;width:3768;height:132" filled="true" fillcolor="#f8f8f8" stroked="false">
              <v:fill type="solid"/>
            </v:rect>
            <v:shape style="position:absolute;left:840;top:1108;width:15;height:132" coordorigin="840,1108" coordsize="15,132" path="m855,1108l840,1108,840,1240,855,1225,855,1108xe" filled="true" fillcolor="#cccccc" stroked="false">
              <v:path arrowok="t"/>
              <v:fill type="solid"/>
            </v:shape>
            <v:rect style="position:absolute;left:840;top:1225;width:3768;height:15" filled="true" fillcolor="#cccccc" stroked="false">
              <v:fill type="solid"/>
            </v:rect>
            <v:shape style="position:absolute;left:4593;top:1108;width:15;height:132" coordorigin="4593,1108" coordsize="15,132" path="m4608,1108l4593,1108,4593,1225,4608,1240,4608,1108xe" filled="true" fillcolor="#cccccc" stroked="false">
              <v:path arrowok="t"/>
              <v:fill type="solid"/>
            </v:shape>
            <v:rect style="position:absolute;left:4608;top:1108;width:1110;height:132" filled="true" fillcolor="#f8f8f8" stroked="false">
              <v:fill type="solid"/>
            </v:rect>
            <v:rect style="position:absolute;left:4608;top:1225;width:1110;height:15" filled="true" fillcolor="#cccccc" stroked="false">
              <v:fill type="solid"/>
            </v:rect>
            <v:shape style="position:absolute;left:5703;top:1108;width:15;height:132" coordorigin="5703,1108" coordsize="15,132" path="m5718,1108l5703,1108,5703,1225,5718,1240,5718,1108xe" filled="true" fillcolor="#cccccc" stroked="false">
              <v:path arrowok="t"/>
              <v:fill type="solid"/>
            </v:shape>
            <v:rect style="position:absolute;left:5718;top:1108;width:809;height:132" filled="true" fillcolor="#f8f8f8" stroked="false">
              <v:fill type="solid"/>
            </v:rect>
            <v:rect style="position:absolute;left:5718;top:1225;width:809;height:15" filled="true" fillcolor="#cccccc" stroked="false">
              <v:fill type="solid"/>
            </v:rect>
            <v:shape style="position:absolute;left:6512;top:1108;width:15;height:132" coordorigin="6512,1108" coordsize="15,132" path="m6527,1108l6512,1108,6512,1225,6527,1240,6527,1108xe" filled="true" fillcolor="#cccccc" stroked="false">
              <v:path arrowok="t"/>
              <v:fill type="solid"/>
            </v:shape>
            <v:rect style="position:absolute;left:6527;top:1108;width:1419;height:132" filled="true" fillcolor="#f8f8f8" stroked="false">
              <v:fill type="solid"/>
            </v:rect>
            <v:rect style="position:absolute;left:6527;top:1225;width:1419;height:15" filled="true" fillcolor="#cccccc" stroked="false">
              <v:fill type="solid"/>
            </v:rect>
            <v:shape style="position:absolute;left:7931;top:1108;width:15;height:132" coordorigin="7931,1108" coordsize="15,132" path="m7946,1108l7931,1108,7931,1225,7946,1240,7946,1108xe" filled="true" fillcolor="#cccccc" stroked="false">
              <v:path arrowok="t"/>
              <v:fill type="solid"/>
            </v:shape>
            <v:rect style="position:absolute;left:7946;top:1108;width:2918;height:132" filled="true" fillcolor="#f8f8f8" stroked="false">
              <v:fill type="solid"/>
            </v:rect>
            <v:rect style="position:absolute;left:7946;top:1225;width:2918;height:15" filled="true" fillcolor="#cccccc" stroked="false">
              <v:fill type="solid"/>
            </v:rect>
            <v:shape style="position:absolute;left:10850;top:1108;width:15;height:132" coordorigin="10850,1108" coordsize="15,132" path="m10865,1108l10850,1108,10850,1225,10865,1240,10865,1108xe" filled="true" fillcolor="#cccccc" stroked="false">
              <v:path arrowok="t"/>
              <v:fill type="solid"/>
            </v:shape>
            <v:rect style="position:absolute;left:10865;top:1108;width:1031;height:132" filled="true" fillcolor="#f8f8f8" stroked="false">
              <v:fill type="solid"/>
            </v:rect>
            <v:rect style="position:absolute;left:10865;top:1225;width:1031;height:15" filled="true" fillcolor="#cccccc" stroked="false">
              <v:fill type="solid"/>
            </v:rect>
            <v:shape style="position:absolute;left:11881;top:1108;width:15;height:132" coordorigin="11881,1108" coordsize="15,132" path="m11896,1108l11881,1108,11881,1225,11896,1240,11896,1108xe" filled="true" fillcolor="#cccccc" stroked="false">
              <v:path arrowok="t"/>
              <v:fill type="solid"/>
            </v:shape>
            <v:rect style="position:absolute;left:11896;top:1108;width:809;height:132" filled="true" fillcolor="#f8f8f8" stroked="false">
              <v:fill type="solid"/>
            </v:rect>
            <v:rect style="position:absolute;left:11896;top:1225;width:809;height:15" filled="true" fillcolor="#cccccc" stroked="false">
              <v:fill type="solid"/>
            </v:rect>
            <v:shape style="position:absolute;left:12690;top:1108;width:15;height:132" coordorigin="12690,1108" coordsize="15,132" path="m12705,1108l12690,1108,12690,1225,12705,1240,12705,1108xe" filled="true" fillcolor="#cccccc" stroked="false">
              <v:path arrowok="t"/>
              <v:fill type="solid"/>
            </v:shape>
            <v:rect style="position:absolute;left:12705;top:1108;width:1649;height:132" filled="true" fillcolor="#f8f8f8" stroked="false">
              <v:fill type="solid"/>
            </v:rect>
            <v:rect style="position:absolute;left:12705;top:1225;width:1649;height:15" filled="true" fillcolor="#cccccc" stroked="false">
              <v:fill type="solid"/>
            </v:rect>
            <v:shape style="position:absolute;left:14339;top:1108;width:15;height:132" coordorigin="14339,1108" coordsize="15,132" path="m14354,1108l14339,1108,14339,1225,14354,1240,14354,1108xe" filled="true" fillcolor="#cccccc" stroked="false">
              <v:path arrowok="t"/>
              <v:fill type="solid"/>
            </v:shape>
            <v:rect style="position:absolute;left:14354;top:1108;width:916;height:132" filled="true" fillcolor="#f8f8f8" stroked="false">
              <v:fill type="solid"/>
            </v:rect>
            <v:rect style="position:absolute;left:14354;top:1225;width:916;height:15" filled="true" fillcolor="#cccccc" stroked="false">
              <v:fill type="solid"/>
            </v:rect>
            <v:shape style="position:absolute;left:15255;top:1108;width:15;height:132" coordorigin="15255,1108" coordsize="15,132" path="m15270,1108l15255,1108,15255,1225,15270,1240,15270,1108xe" filled="true" fillcolor="#cccccc" stroked="false">
              <v:path arrowok="t"/>
              <v:fill type="solid"/>
            </v:shape>
            <v:rect style="position:absolute;left:15270;top:1108;width:810;height:132" filled="true" fillcolor="#f8f8f8" stroked="false">
              <v:fill type="solid"/>
            </v:rect>
            <v:rect style="position:absolute;left:15270;top:1225;width:810;height:15" filled="true" fillcolor="#cccccc" stroked="false">
              <v:fill type="solid"/>
            </v:rect>
            <v:shape style="position:absolute;left:16065;top:1108;width:15;height:132" coordorigin="16065,1108" coordsize="15,132" path="m16080,1108l16065,1108,16065,1225,16080,1240,16080,1108xe" filled="true" fillcolor="#cccccc" stroked="false">
              <v:path arrowok="t"/>
              <v:fill type="solid"/>
            </v:shape>
            <v:shape style="position:absolute;left:870;top:1000;width:2227;height:75" type="#_x0000_t202" filled="false" stroked="false">
              <v:textbox inset="0,0,0,0">
                <w:txbxContent>
                  <w:p>
                    <w:pPr>
                      <w:spacing w:line="75" w:lineRule="exact" w:before="0"/>
                      <w:ind w:left="0" w:right="-15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w w:val="105"/>
                        <w:sz w:val="7"/>
                      </w:rPr>
                      <w:t>Trajetória de Retorno ao Limite da Despesa Total com   Pessoal</w:t>
                    </w:r>
                  </w:p>
                </w:txbxContent>
              </v:textbox>
              <w10:wrap type="none"/>
            </v:shape>
            <v:shape style="position:absolute;left:5143;top:1000;width:25;height:75" type="#_x0000_t202" filled="false" stroked="false">
              <v:textbox inset="0,0,0,0">
                <w:txbxContent>
                  <w:p>
                    <w:pPr>
                      <w:spacing w:line="75" w:lineRule="exact" w:before="0"/>
                      <w:ind w:left="0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w w:val="107"/>
                        <w:sz w:val="7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6102;top:1000;width:25;height:75" type="#_x0000_t202" filled="false" stroked="false">
              <v:textbox inset="0,0,0,0">
                <w:txbxContent>
                  <w:p>
                    <w:pPr>
                      <w:spacing w:line="75" w:lineRule="exact" w:before="0"/>
                      <w:ind w:left="0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w w:val="107"/>
                        <w:sz w:val="7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7217;top:1000;width:25;height:75" type="#_x0000_t202" filled="false" stroked="false">
              <v:textbox inset="0,0,0,0">
                <w:txbxContent>
                  <w:p>
                    <w:pPr>
                      <w:spacing w:line="75" w:lineRule="exact" w:before="0"/>
                      <w:ind w:left="0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w w:val="107"/>
                        <w:sz w:val="7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9385;top:1000;width:25;height:75" type="#_x0000_t202" filled="false" stroked="false">
              <v:textbox inset="0,0,0,0">
                <w:txbxContent>
                  <w:p>
                    <w:pPr>
                      <w:spacing w:line="75" w:lineRule="exact" w:before="0"/>
                      <w:ind w:left="0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w w:val="107"/>
                        <w:sz w:val="7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1360;top:1000;width:25;height:75" type="#_x0000_t202" filled="false" stroked="false">
              <v:textbox inset="0,0,0,0">
                <w:txbxContent>
                  <w:p>
                    <w:pPr>
                      <w:spacing w:line="75" w:lineRule="exact" w:before="0"/>
                      <w:ind w:left="0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w w:val="107"/>
                        <w:sz w:val="7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2280;top:1000;width:25;height:75" type="#_x0000_t202" filled="false" stroked="false">
              <v:textbox inset="0,0,0,0">
                <w:txbxContent>
                  <w:p>
                    <w:pPr>
                      <w:spacing w:line="75" w:lineRule="exact" w:before="0"/>
                      <w:ind w:left="0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w w:val="107"/>
                        <w:sz w:val="7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3509;top:1000;width:25;height:75" type="#_x0000_t202" filled="false" stroked="false">
              <v:textbox inset="0,0,0,0">
                <w:txbxContent>
                  <w:p>
                    <w:pPr>
                      <w:spacing w:line="75" w:lineRule="exact" w:before="0"/>
                      <w:ind w:left="0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w w:val="107"/>
                        <w:sz w:val="7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4792;top:1000;width:25;height:75" type="#_x0000_t202" filled="false" stroked="false">
              <v:textbox inset="0,0,0,0">
                <w:txbxContent>
                  <w:p>
                    <w:pPr>
                      <w:spacing w:line="75" w:lineRule="exact" w:before="0"/>
                      <w:ind w:left="0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w w:val="107"/>
                        <w:sz w:val="7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5655;top:1000;width:25;height:75" type="#_x0000_t202" filled="false" stroked="false">
              <v:textbox inset="0,0,0,0">
                <w:txbxContent>
                  <w:p>
                    <w:pPr>
                      <w:spacing w:line="75" w:lineRule="exact" w:before="0"/>
                      <w:ind w:left="0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w w:val="107"/>
                        <w:sz w:val="7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840;top:1101;width:15240;height:132" type="#_x0000_t202" filled="false" stroked="false">
              <v:textbox inset="0,0,0,0">
                <w:txbxContent>
                  <w:p>
                    <w:pPr>
                      <w:spacing w:before="26"/>
                      <w:ind w:left="9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Valores Percentuais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8"/>
        </w:rPr>
        <w:t>RGF-Anexo 01 | Tabela 1.2 - Trajetória de Retorno ao Limite da Despesa Total com Pessoal | Padrao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3"/>
        <w:gridCol w:w="956"/>
        <w:gridCol w:w="2526"/>
        <w:gridCol w:w="2967"/>
        <w:gridCol w:w="845"/>
        <w:gridCol w:w="854"/>
        <w:gridCol w:w="2551"/>
        <w:gridCol w:w="780"/>
      </w:tblGrid>
      <w:tr>
        <w:trPr>
          <w:trHeight w:val="134" w:hRule="exact"/>
        </w:trPr>
        <w:tc>
          <w:tcPr>
            <w:tcW w:w="3753" w:type="dxa"/>
            <w:vMerge w:val="restart"/>
            <w:shd w:val="clear" w:color="auto" w:fill="F4F4F4"/>
          </w:tcPr>
          <w:p>
            <w:pPr>
              <w:pStyle w:val="TableParagraph"/>
              <w:spacing w:before="0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755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Trajetória de Retorno ao Limite da Despesa Total com   Pessoal</w:t>
            </w:r>
          </w:p>
        </w:tc>
        <w:tc>
          <w:tcPr>
            <w:tcW w:w="11480" w:type="dxa"/>
            <w:gridSpan w:val="7"/>
            <w:tcBorders>
              <w:right w:val="nil"/>
            </w:tcBorders>
            <w:shd w:val="clear" w:color="auto" w:fill="F4F4F4"/>
          </w:tcPr>
          <w:p>
            <w:pPr>
              <w:pStyle w:val="TableParagraph"/>
              <w:spacing w:before="21"/>
              <w:ind w:left="4597" w:right="4613"/>
              <w:jc w:val="center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Trajetória de Retorno ao Limite da Despesa Total com   Pessoal</w:t>
            </w:r>
          </w:p>
        </w:tc>
      </w:tr>
      <w:tr>
        <w:trPr>
          <w:trHeight w:val="134" w:hRule="exact"/>
        </w:trPr>
        <w:tc>
          <w:tcPr>
            <w:tcW w:w="3753" w:type="dxa"/>
            <w:vMerge/>
            <w:shd w:val="clear" w:color="auto" w:fill="F4F4F4"/>
          </w:tcPr>
          <w:p>
            <w:pPr/>
          </w:p>
        </w:tc>
        <w:tc>
          <w:tcPr>
            <w:tcW w:w="956" w:type="dxa"/>
            <w:tcBorders>
              <w:right w:val="nil"/>
            </w:tcBorders>
            <w:shd w:val="clear" w:color="auto" w:fill="F4F4F4"/>
          </w:tcPr>
          <w:p>
            <w:pPr/>
          </w:p>
        </w:tc>
        <w:tc>
          <w:tcPr>
            <w:tcW w:w="2526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1"/>
              <w:ind w:left="83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Exercício em que Excedeu o  Limite</w:t>
            </w:r>
          </w:p>
        </w:tc>
        <w:tc>
          <w:tcPr>
            <w:tcW w:w="2967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1"/>
              <w:ind w:left="1528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Exercício do Primeiro Período  Seguinte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F4F4F4"/>
          </w:tcPr>
          <w:p>
            <w:pPr/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F4F4F4"/>
          </w:tcPr>
          <w:p>
            <w:pPr/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1"/>
              <w:ind w:right="200"/>
              <w:jc w:val="right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Exercício do Segundo Período  Seguinte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F4F4F4"/>
          </w:tcPr>
          <w:p>
            <w:pPr/>
          </w:p>
        </w:tc>
      </w:tr>
      <w:tr>
        <w:trPr>
          <w:trHeight w:val="134" w:hRule="exact"/>
        </w:trPr>
        <w:tc>
          <w:tcPr>
            <w:tcW w:w="3753" w:type="dxa"/>
            <w:vMerge/>
            <w:shd w:val="clear" w:color="auto" w:fill="F4F4F4"/>
          </w:tcPr>
          <w:p>
            <w:pPr/>
          </w:p>
        </w:tc>
        <w:tc>
          <w:tcPr>
            <w:tcW w:w="956" w:type="dxa"/>
            <w:tcBorders>
              <w:right w:val="nil"/>
            </w:tcBorders>
            <w:shd w:val="clear" w:color="auto" w:fill="F4F4F4"/>
          </w:tcPr>
          <w:p>
            <w:pPr/>
          </w:p>
        </w:tc>
        <w:tc>
          <w:tcPr>
            <w:tcW w:w="2526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1"/>
              <w:ind w:left="228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No Quadrimestre/Semestre</w:t>
            </w:r>
          </w:p>
        </w:tc>
        <w:tc>
          <w:tcPr>
            <w:tcW w:w="2967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1"/>
              <w:ind w:left="1762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Primeiro Período Seguinte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F4F4F4"/>
          </w:tcPr>
          <w:p>
            <w:pPr/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F4F4F4"/>
          </w:tcPr>
          <w:p>
            <w:pPr/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1"/>
              <w:ind w:left="1155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Segundo Período Seguinte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F4F4F4"/>
          </w:tcPr>
          <w:p>
            <w:pPr/>
          </w:p>
        </w:tc>
      </w:tr>
      <w:tr>
        <w:trPr>
          <w:trHeight w:val="134" w:hRule="exact"/>
        </w:trPr>
        <w:tc>
          <w:tcPr>
            <w:tcW w:w="3753" w:type="dxa"/>
            <w:vMerge/>
            <w:shd w:val="clear" w:color="auto" w:fill="F4F4F4"/>
          </w:tcPr>
          <w:p>
            <w:pPr/>
          </w:p>
        </w:tc>
        <w:tc>
          <w:tcPr>
            <w:tcW w:w="956" w:type="dxa"/>
            <w:tcBorders>
              <w:right w:val="nil"/>
            </w:tcBorders>
            <w:shd w:val="clear" w:color="auto" w:fill="F4F4F4"/>
          </w:tcPr>
          <w:p>
            <w:pPr>
              <w:pStyle w:val="TableParagraph"/>
              <w:spacing w:before="21"/>
              <w:ind w:left="230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Limite Máximo (a)</w:t>
            </w:r>
          </w:p>
        </w:tc>
        <w:tc>
          <w:tcPr>
            <w:tcW w:w="2526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tabs>
                <w:tab w:pos="1260" w:val="left" w:leader="none"/>
              </w:tabs>
              <w:spacing w:before="21"/>
              <w:ind w:left="380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%</w:t>
            </w:r>
            <w:r>
              <w:rPr>
                <w:b/>
                <w:color w:val="333333"/>
                <w:spacing w:val="1"/>
                <w:w w:val="105"/>
                <w:sz w:val="7"/>
              </w:rPr>
              <w:t> </w:t>
            </w:r>
            <w:r>
              <w:rPr>
                <w:b/>
                <w:color w:val="333333"/>
                <w:w w:val="105"/>
                <w:sz w:val="7"/>
              </w:rPr>
              <w:t>DTP</w:t>
            </w:r>
            <w:r>
              <w:rPr>
                <w:b/>
                <w:color w:val="333333"/>
                <w:spacing w:val="1"/>
                <w:w w:val="105"/>
                <w:sz w:val="7"/>
              </w:rPr>
              <w:t> </w:t>
            </w:r>
            <w:r>
              <w:rPr>
                <w:b/>
                <w:color w:val="333333"/>
                <w:w w:val="105"/>
                <w:sz w:val="7"/>
              </w:rPr>
              <w:t>(b)</w:t>
              <w:tab/>
              <w:t>% Excedente (c) =</w:t>
            </w:r>
            <w:r>
              <w:rPr>
                <w:b/>
                <w:color w:val="333333"/>
                <w:spacing w:val="14"/>
                <w:w w:val="105"/>
                <w:sz w:val="7"/>
              </w:rPr>
              <w:t> </w:t>
            </w:r>
            <w:r>
              <w:rPr>
                <w:b/>
                <w:color w:val="333333"/>
                <w:w w:val="105"/>
                <w:sz w:val="7"/>
              </w:rPr>
              <w:t>(b-a)</w:t>
            </w:r>
          </w:p>
        </w:tc>
        <w:tc>
          <w:tcPr>
            <w:tcW w:w="2967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1"/>
              <w:ind w:left="442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Redutor Mínimo de 1/3 do Excedente (d) =  (1/3*c)</w:t>
            </w: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1"/>
              <w:ind w:left="28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Limite (e) = (b-d)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1"/>
              <w:ind w:left="230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% DTP (f)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tabs>
                <w:tab w:pos="1507" w:val="left" w:leader="none"/>
              </w:tabs>
              <w:spacing w:before="21"/>
              <w:ind w:right="237"/>
              <w:jc w:val="right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Redutor Residual (g)</w:t>
            </w:r>
            <w:r>
              <w:rPr>
                <w:b/>
                <w:color w:val="333333"/>
                <w:spacing w:val="8"/>
                <w:w w:val="105"/>
                <w:sz w:val="7"/>
              </w:rPr>
              <w:t> </w:t>
            </w:r>
            <w:r>
              <w:rPr>
                <w:b/>
                <w:color w:val="333333"/>
                <w:w w:val="105"/>
                <w:sz w:val="7"/>
              </w:rPr>
              <w:t>=</w:t>
            </w:r>
            <w:r>
              <w:rPr>
                <w:b/>
                <w:color w:val="333333"/>
                <w:spacing w:val="2"/>
                <w:w w:val="105"/>
                <w:sz w:val="7"/>
              </w:rPr>
              <w:t> </w:t>
            </w:r>
            <w:r>
              <w:rPr>
                <w:b/>
                <w:color w:val="333333"/>
                <w:w w:val="105"/>
                <w:sz w:val="7"/>
              </w:rPr>
              <w:t>(f-a)</w:t>
              <w:tab/>
              <w:t>Limite (h) =</w:t>
            </w:r>
            <w:r>
              <w:rPr>
                <w:b/>
                <w:color w:val="333333"/>
                <w:spacing w:val="9"/>
                <w:w w:val="105"/>
                <w:sz w:val="7"/>
              </w:rPr>
              <w:t> </w:t>
            </w:r>
            <w:r>
              <w:rPr>
                <w:b/>
                <w:color w:val="333333"/>
                <w:w w:val="105"/>
                <w:sz w:val="7"/>
              </w:rPr>
              <w:t>(a)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1"/>
              <w:ind w:left="202"/>
              <w:rPr>
                <w:b/>
                <w:sz w:val="7"/>
              </w:rPr>
            </w:pPr>
            <w:r>
              <w:rPr>
                <w:b/>
                <w:color w:val="333333"/>
                <w:w w:val="105"/>
                <w:sz w:val="7"/>
              </w:rPr>
              <w:t>% DTP (i)</w:t>
            </w:r>
          </w:p>
        </w:tc>
      </w:tr>
    </w:tbl>
    <w:p>
      <w:pPr>
        <w:spacing w:after="0"/>
        <w:rPr>
          <w:sz w:val="7"/>
        </w:rPr>
        <w:sectPr>
          <w:footerReference w:type="default" r:id="rId7"/>
          <w:pgSz w:w="16840" w:h="11910" w:orient="landscape"/>
          <w:pgMar w:footer="251" w:header="0" w:top="560" w:bottom="440" w:left="600" w:right="600"/>
        </w:sectPr>
      </w:pPr>
    </w:p>
    <w:tbl>
      <w:tblPr>
        <w:tblW w:w="0" w:type="auto"/>
        <w:jc w:val="left"/>
        <w:tblInd w:w="11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5"/>
        <w:gridCol w:w="7210"/>
      </w:tblGrid>
      <w:tr>
        <w:trPr>
          <w:trHeight w:val="241" w:hRule="exact"/>
        </w:trPr>
        <w:tc>
          <w:tcPr>
            <w:tcW w:w="3255" w:type="dxa"/>
            <w:vMerge w:val="restart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05000" cy="476250"/>
                  <wp:effectExtent l="0" t="0" r="0" b="0"/>
                  <wp:docPr id="5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</w:tc>
        <w:tc>
          <w:tcPr>
            <w:tcW w:w="7210" w:type="dxa"/>
          </w:tcPr>
          <w:p>
            <w:pPr>
              <w:pStyle w:val="TableParagraph"/>
              <w:spacing w:before="19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Relatório de Gestão Fiscal</w:t>
            </w:r>
          </w:p>
        </w:tc>
      </w:tr>
      <w:tr>
        <w:trPr>
          <w:trHeight w:val="241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19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Câmara de Vereadores de Naviraí - MS (Poder Legislativo)</w:t>
            </w:r>
          </w:p>
        </w:tc>
      </w:tr>
      <w:tr>
        <w:trPr>
          <w:trHeight w:val="242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19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Orçamentos Fiscal e da Seguridade Social</w:t>
            </w:r>
          </w:p>
        </w:tc>
      </w:tr>
      <w:tr>
        <w:trPr>
          <w:trHeight w:val="242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19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CNPJ:</w:t>
            </w:r>
          </w:p>
        </w:tc>
      </w:tr>
      <w:tr>
        <w:trPr>
          <w:trHeight w:val="241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19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Exercício: 2016</w:t>
            </w:r>
          </w:p>
        </w:tc>
      </w:tr>
      <w:tr>
        <w:trPr>
          <w:trHeight w:val="241" w:hRule="exact"/>
        </w:trPr>
        <w:tc>
          <w:tcPr>
            <w:tcW w:w="3255" w:type="dxa"/>
            <w:vMerge/>
          </w:tcPr>
          <w:p>
            <w:pPr/>
          </w:p>
        </w:tc>
        <w:tc>
          <w:tcPr>
            <w:tcW w:w="7210" w:type="dxa"/>
          </w:tcPr>
          <w:p>
            <w:pPr>
              <w:pStyle w:val="TableParagraph"/>
              <w:spacing w:before="19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Período de referência: 1º quadrimestre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240"/>
      </w:pPr>
      <w:r>
        <w:rPr>
          <w:w w:val="105"/>
        </w:rPr>
        <w:t>RGF-Anexo 01 | Tabela 1.2 - Trajetória de Retorno ao Limite da Despesa Total com Pessoal | Padrao</w:t>
      </w:r>
    </w:p>
    <w:p>
      <w:pPr>
        <w:pStyle w:val="BodyText"/>
        <w:spacing w:before="7" w:after="1"/>
        <w:rPr>
          <w:sz w:val="10"/>
        </w:rPr>
      </w:pPr>
    </w:p>
    <w:tbl>
      <w:tblPr>
        <w:tblW w:w="0" w:type="auto"/>
        <w:jc w:val="lef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5"/>
        <w:gridCol w:w="4138"/>
      </w:tblGrid>
      <w:tr>
        <w:trPr>
          <w:trHeight w:val="170" w:hRule="exact"/>
        </w:trPr>
        <w:tc>
          <w:tcPr>
            <w:tcW w:w="6195" w:type="dxa"/>
            <w:vMerge w:val="restart"/>
            <w:shd w:val="clear" w:color="auto" w:fill="F4F4F4"/>
          </w:tcPr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606" w:right="2606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Notas Explicativas</w:t>
            </w:r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ind w:left="1779" w:right="1779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Valores</w:t>
            </w:r>
          </w:p>
        </w:tc>
      </w:tr>
      <w:tr>
        <w:trPr>
          <w:trHeight w:val="170" w:hRule="exact"/>
        </w:trPr>
        <w:tc>
          <w:tcPr>
            <w:tcW w:w="6195" w:type="dxa"/>
            <w:vMerge/>
            <w:shd w:val="clear" w:color="auto" w:fill="F4F4F4"/>
          </w:tcPr>
          <w:p>
            <w:pPr/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4F4F4"/>
          </w:tcPr>
          <w:p>
            <w:pPr>
              <w:pStyle w:val="TableParagraph"/>
              <w:ind w:left="1779" w:right="1779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30/04/2016</w:t>
            </w:r>
          </w:p>
        </w:tc>
      </w:tr>
      <w:tr>
        <w:trPr>
          <w:trHeight w:val="170" w:hRule="exact"/>
        </w:trPr>
        <w:tc>
          <w:tcPr>
            <w:tcW w:w="6195" w:type="dxa"/>
          </w:tcPr>
          <w:p>
            <w:pPr>
              <w:pStyle w:val="TableParagraph"/>
              <w:ind w:left="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Notas Explicativas</w:t>
            </w:r>
          </w:p>
        </w:tc>
        <w:tc>
          <w:tcPr>
            <w:tcW w:w="4138" w:type="dxa"/>
            <w:tcBorders>
              <w:right w:val="single" w:sz="4" w:space="0" w:color="CCCCCC"/>
            </w:tcBorders>
          </w:tcPr>
          <w:p>
            <w:pPr>
              <w:pStyle w:val="TableParagraph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</w:tr>
      <w:tr>
        <w:trPr>
          <w:trHeight w:val="166" w:hRule="exact"/>
        </w:trPr>
        <w:tc>
          <w:tcPr>
            <w:tcW w:w="6195" w:type="dxa"/>
            <w:shd w:val="clear" w:color="auto" w:fill="F8F8F8"/>
          </w:tcPr>
          <w:p>
            <w:pPr>
              <w:pStyle w:val="TableParagraph"/>
              <w:spacing w:before="18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Identificação do Quadrimestre em que Excedeu o Limite e dos Períodos de Retorno</w:t>
            </w:r>
          </w:p>
        </w:tc>
        <w:tc>
          <w:tcPr>
            <w:tcW w:w="4138" w:type="dxa"/>
            <w:tcBorders>
              <w:right w:val="single" w:sz="4" w:space="0" w:color="CCCCCC"/>
            </w:tcBorders>
            <w:shd w:val="clear" w:color="auto" w:fill="F8F8F8"/>
          </w:tcPr>
          <w:p>
            <w:pPr/>
          </w:p>
        </w:tc>
      </w:tr>
      <w:tr>
        <w:trPr>
          <w:trHeight w:val="167" w:hRule="exact"/>
        </w:trPr>
        <w:tc>
          <w:tcPr>
            <w:tcW w:w="6195" w:type="dxa"/>
          </w:tcPr>
          <w:p>
            <w:pPr>
              <w:pStyle w:val="TableParagraph"/>
              <w:spacing w:before="19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Notas Explicativas</w:t>
            </w:r>
          </w:p>
        </w:tc>
        <w:tc>
          <w:tcPr>
            <w:tcW w:w="4138" w:type="dxa"/>
            <w:tcBorders>
              <w:right w:val="single" w:sz="4" w:space="0" w:color="CCCCCC"/>
            </w:tcBorders>
          </w:tcPr>
          <w:p>
            <w:pPr/>
          </w:p>
        </w:tc>
      </w:tr>
    </w:tbl>
    <w:sectPr>
      <w:footerReference w:type="default" r:id="rId8"/>
      <w:pgSz w:w="11910" w:h="16840"/>
      <w:pgMar w:footer="251" w:header="0" w:top="560" w:bottom="44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25pt;margin-top:818.33490pt;width:164pt;height:10.25pt;mso-position-horizontal-relative:page;mso-position-vertical-relative:page;z-index:-1532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Documento</w:t>
                </w:r>
                <w:r>
                  <w:rPr>
                    <w:spacing w:val="-1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gerado</w:t>
                </w:r>
                <w:r>
                  <w:rPr>
                    <w:spacing w:val="-1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em</w:t>
                </w:r>
                <w:r>
                  <w:rPr>
                    <w:spacing w:val="-15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24/05/2016</w:t>
                </w:r>
                <w:r>
                  <w:rPr>
                    <w:spacing w:val="-1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11:23:12</w:t>
                </w:r>
              </w:p>
            </w:txbxContent>
          </v:textbox>
          <w10:wrap type="none"/>
        </v:shape>
      </w:pict>
    </w:r>
    <w:r>
      <w:rPr/>
      <w:pict>
        <v:shape style="position:absolute;margin-left:504.98999pt;margin-top:818.33490pt;width:53.05pt;height:10.25pt;mso-position-horizontal-relative:page;mso-position-vertical-relative:page;z-index:-15304" type="#_x0000_t202" filled="false" stroked="false">
          <v:textbox inset="0,0,0,0">
            <w:txbxContent>
              <w:p>
                <w:pPr>
                  <w:spacing w:before="3"/>
                  <w:ind w:left="20" w:right="-16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Página 1 de 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7.25pt;margin-top:571.734924pt;width:164pt;height:10.25pt;mso-position-horizontal-relative:page;mso-position-vertical-relative:page;z-index:-15280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Documento</w:t>
                </w:r>
                <w:r>
                  <w:rPr>
                    <w:spacing w:val="-1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gerado</w:t>
                </w:r>
                <w:r>
                  <w:rPr>
                    <w:spacing w:val="-1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em</w:t>
                </w:r>
                <w:r>
                  <w:rPr>
                    <w:spacing w:val="-15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24/05/2016</w:t>
                </w:r>
                <w:r>
                  <w:rPr>
                    <w:spacing w:val="-1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11:23:12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1.590027pt;margin-top:571.734924pt;width:53.05pt;height:10.25pt;mso-position-horizontal-relative:page;mso-position-vertical-relative:page;z-index:-15256" type="#_x0000_t202" filled="false" stroked="false">
          <v:textbox inset="0,0,0,0">
            <w:txbxContent>
              <w:p>
                <w:pPr>
                  <w:spacing w:before="3"/>
                  <w:ind w:left="20" w:right="-16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Página 2 de 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7.25pt;margin-top:818.33490pt;width:164pt;height:10.25pt;mso-position-horizontal-relative:page;mso-position-vertical-relative:page;z-index:-15232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Documento</w:t>
                </w:r>
                <w:r>
                  <w:rPr>
                    <w:spacing w:val="-1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gerado</w:t>
                </w:r>
                <w:r>
                  <w:rPr>
                    <w:spacing w:val="-1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em</w:t>
                </w:r>
                <w:r>
                  <w:rPr>
                    <w:spacing w:val="-15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24/05/2016</w:t>
                </w:r>
                <w:r>
                  <w:rPr>
                    <w:spacing w:val="-1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11:23:12</w:t>
                </w:r>
              </w:p>
            </w:txbxContent>
          </v:textbox>
          <w10:wrap type="none"/>
        </v:shape>
      </w:pict>
    </w:r>
    <w:r>
      <w:rPr/>
      <w:pict>
        <v:shape style="position:absolute;margin-left:504.98999pt;margin-top:818.33490pt;width:53.05pt;height:10.25pt;mso-position-horizontal-relative:page;mso-position-vertical-relative:page;z-index:-15208" type="#_x0000_t202" filled="false" stroked="false">
          <v:textbox inset="0,0,0,0">
            <w:txbxContent>
              <w:p>
                <w:pPr>
                  <w:spacing w:before="3"/>
                  <w:ind w:left="20" w:right="-16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Página 3 de 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2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2016-06-02T14:29:38Z</dcterms:created>
  <dcterms:modified xsi:type="dcterms:W3CDTF">2016-06-02T14:29:38Z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LastSaved">
    <vt:filetime>2016-06-02T00:00:00Z</vt:filetime>
  </property>
</Properties>
</file>